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>
        <w:rPr>
          <w:rFonts w:eastAsia="Times New Roman"/>
          <w:b/>
          <w:bCs/>
          <w:color w:val="000000"/>
          <w:sz w:val="25"/>
          <w:szCs w:val="25"/>
          <w:lang w:eastAsia="ru-RU"/>
        </w:rPr>
        <w:t xml:space="preserve">                                                                              </w:t>
      </w: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ПОЯСНИТЕЛЬНАЯ ЗАПИСКА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Рабочая программа учебного предмета «Алгебра » 8 класс составлена на основе Федерального государственного образовательного стандарта общего образования. 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Программа отвечает требованиям ФГОС ООО, учитывает основные требования, предъявляемые к современным УМК по математике (алгебре), соотносится с действующей примерной программой обучения по математике в основной общеобразовательной школе.</w:t>
      </w:r>
      <w:proofErr w:type="gramEnd"/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Данная программа разработана на основе примерного планирования учебного материала по алгебре к учебнику Алгебра: 8 класс: учебник для учащихся общеобразовательных организаций / А.Г. 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Мерзляк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, В.Б. Полонский, М.С. Якир.- М.: </w:t>
      </w:r>
      <w:proofErr w:type="spellStart"/>
      <w:r w:rsidRPr="00301A33">
        <w:rPr>
          <w:rFonts w:eastAsia="Times New Roman"/>
          <w:color w:val="000000"/>
          <w:sz w:val="25"/>
          <w:szCs w:val="25"/>
          <w:lang w:eastAsia="ru-RU"/>
        </w:rPr>
        <w:t>Вентана-Граф</w:t>
      </w:r>
      <w:proofErr w:type="spellEnd"/>
      <w:r w:rsidRPr="00301A33">
        <w:rPr>
          <w:rFonts w:eastAsia="Times New Roman"/>
          <w:color w:val="000000"/>
          <w:sz w:val="25"/>
          <w:szCs w:val="25"/>
          <w:lang w:eastAsia="ru-RU"/>
        </w:rPr>
        <w:t>, 2016.- 256 с.: ил. Учебник входит в систему учебно-методических комплектов «Алгоритм успеха».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Рабочая программа разработана в соответствии со статьей 12, п. 7 Федерального закона</w:t>
      </w:r>
      <w:r w:rsidR="000C698E">
        <w:rPr>
          <w:rFonts w:eastAsia="Times New Roman"/>
          <w:color w:val="000000"/>
          <w:sz w:val="25"/>
          <w:szCs w:val="25"/>
          <w:lang w:eastAsia="ru-RU"/>
        </w:rPr>
        <w:t xml:space="preserve"> 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« Об образовании в Российской Федерации».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proofErr w:type="gramStart"/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Выбор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 данной программы и учебно-методического комплекса обусловлен тем, 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 Учебник Алгебра: 8 класс: учебник для учащихся общеобразовательных организаций / А.Г. 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Мерзляк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>, В.Б. Полонский, М.С. Якир состоит из одного учебника, имеет повествовательный стиль, легкий и доступный для всех учащихся.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В нем предусмотрена уровневая дифференциация, позволяющая формировать у школьников познавательный интерес к математике. 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Основан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 на принципах проблемного, развивающего и опережающего обучения. Содержит разнообразные системы упражнений, тщательно выстроенные – по степени нарастания трудности, содержит цветные иллюстрации.</w:t>
      </w:r>
    </w:p>
    <w:p w:rsidR="00301A33" w:rsidRPr="00301A33" w:rsidRDefault="00301A33" w:rsidP="00301A33">
      <w:pPr>
        <w:spacing w:after="178"/>
        <w:jc w:val="center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Общие цели учебного предмета «Алгебра»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 Элементы логики, комбинаторики, статистики и теории вероятностей становятся 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lastRenderedPageBreak/>
        <w:t xml:space="preserve">обязательным компонентом школьного образования, усиливающим его прикладное и практическое значение. Этот материал 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необходим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Описание места учебного предмета «Алгебра» в учебном плане</w:t>
      </w:r>
    </w:p>
    <w:p w:rsidR="00301A33" w:rsidRPr="00301A33" w:rsidRDefault="00301A33" w:rsidP="00301A33">
      <w:pPr>
        <w:spacing w:after="178"/>
        <w:jc w:val="both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учебному плану, на изучение алгебры в 8-м классе отводится не менее 102 часов, из расчета 3 часа в неделю. Таким образом, учебный план </w:t>
      </w:r>
      <w:r>
        <w:rPr>
          <w:rFonts w:eastAsia="Times New Roman"/>
          <w:color w:val="000000"/>
          <w:sz w:val="25"/>
          <w:szCs w:val="25"/>
          <w:lang w:eastAsia="ru-RU"/>
        </w:rPr>
        <w:t xml:space="preserve">МБОУ «ООШ пос. </w:t>
      </w:r>
      <w:proofErr w:type="spellStart"/>
      <w:r>
        <w:rPr>
          <w:rFonts w:eastAsia="Times New Roman"/>
          <w:color w:val="000000"/>
          <w:sz w:val="25"/>
          <w:szCs w:val="25"/>
          <w:lang w:eastAsia="ru-RU"/>
        </w:rPr>
        <w:t>Маломожайское</w:t>
      </w:r>
      <w:proofErr w:type="spellEnd"/>
      <w:r w:rsidRPr="00301A33">
        <w:rPr>
          <w:rFonts w:eastAsia="Times New Roman"/>
          <w:color w:val="000000"/>
          <w:sz w:val="25"/>
          <w:szCs w:val="25"/>
          <w:lang w:eastAsia="ru-RU"/>
        </w:rPr>
        <w:t>» содержит в 8-о</w:t>
      </w:r>
      <w:r>
        <w:rPr>
          <w:rFonts w:eastAsia="Times New Roman"/>
          <w:color w:val="000000"/>
          <w:sz w:val="25"/>
          <w:szCs w:val="25"/>
          <w:lang w:eastAsia="ru-RU"/>
        </w:rPr>
        <w:t>м классе 3 часа в неделю или 105 часов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 в год.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                                                                       </w:t>
      </w: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Планируемые результаты изучения алгебры</w:t>
      </w:r>
    </w:p>
    <w:p w:rsidR="00301A33" w:rsidRPr="00301A33" w:rsidRDefault="00301A33" w:rsidP="00301A33">
      <w:pPr>
        <w:spacing w:after="178"/>
        <w:jc w:val="center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в 8 классе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Алгебраические выражения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proofErr w:type="gramStart"/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научится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</w:t>
      </w:r>
      <w:proofErr w:type="gramEnd"/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получит возможность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Уравнения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научится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lastRenderedPageBreak/>
        <w:t>Ученик получит возможность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В повседневной жизни и при изучении других предметов: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Числовые множества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научится: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 понимать терминологию и символику, связанные с понятием множества, выполнять операции над множествами; использовать начальные представления о множестве действительных чисел.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получит возможность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В повседневной жизни и при изучении других предметов: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использовать графическое представление множе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ств дл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>я описания реальных процессов и явлений, при решении задач других учебных предметов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оценивать результаты вычислений при решении практических задач;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выполнять сравнение чисел в реальных ситуациях;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соста</w:t>
      </w:r>
      <w:r>
        <w:rPr>
          <w:rFonts w:eastAsia="Times New Roman"/>
          <w:color w:val="000000"/>
          <w:sz w:val="25"/>
          <w:szCs w:val="25"/>
          <w:lang w:eastAsia="ru-RU"/>
        </w:rPr>
        <w:t>в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лять числовые выражения при решении практических задач и задач из других учебных предметов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Функции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научится: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 понимать и использовать функциональные понятия, язык (термины, символические обозначения); строить графики элементарных функций,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Ученик получит возможность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В повседневной жизни и при изучении других предметов: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lastRenderedPageBreak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 использовать свойства линейной функц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>ии и ее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 график при решении задач из других учебных предметов.</w:t>
      </w:r>
    </w:p>
    <w:p w:rsidR="00301A33" w:rsidRPr="00301A33" w:rsidRDefault="00301A33" w:rsidP="000C698E">
      <w:pPr>
        <w:jc w:val="center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Содержание учебного предмета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1. Повторение курса алгебры 7 класса (4 часа)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Степень с натуральным показателем. Разложение многочлена на множители. Преобразование выражений¸ содержащих формулы сокращенного у</w:t>
      </w:r>
      <w:r w:rsidR="000C698E">
        <w:rPr>
          <w:rFonts w:eastAsia="Times New Roman"/>
          <w:color w:val="000000"/>
          <w:sz w:val="25"/>
          <w:szCs w:val="25"/>
          <w:lang w:eastAsia="ru-RU"/>
        </w:rPr>
        <w:t>м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ножения.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2. Рациональные выражения (44 часа)</w:t>
      </w:r>
    </w:p>
    <w:p w:rsidR="00301A33" w:rsidRPr="00301A33" w:rsidRDefault="00301A33" w:rsidP="000C698E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Рациональные дроби.</w:t>
      </w: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 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Основное свойство рациональной дроби.</w:t>
      </w: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t> 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>
        <w:rPr>
          <w:rFonts w:eastAsia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94970" cy="394970"/>
            <wp:effectExtent l="19050" t="0" r="5080" b="0"/>
            <wp:docPr id="1" name="Рисунок 1" descr="https://cdn2.arhivurokov.ru/multiurok/html/2018/06/20/s_5b2a59f1bf43d/92053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6/20/s_5b2a59f1bf43d/92053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 и её график.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3. Квадратные корни. Действительные числа (25 часов)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Функция </w:t>
      </w:r>
      <w:proofErr w:type="spellStart"/>
      <w:r w:rsidRPr="00301A33">
        <w:rPr>
          <w:rFonts w:eastAsia="Times New Roman"/>
          <w:i/>
          <w:iCs/>
          <w:color w:val="000000"/>
          <w:sz w:val="25"/>
          <w:szCs w:val="25"/>
          <w:lang w:eastAsia="ru-RU"/>
        </w:rPr>
        <w:t>y</w:t>
      </w:r>
      <w:proofErr w:type="spellEnd"/>
      <w:r w:rsidRPr="00301A33">
        <w:rPr>
          <w:rFonts w:eastAsia="Times New Roman"/>
          <w:i/>
          <w:iCs/>
          <w:color w:val="000000"/>
          <w:sz w:val="25"/>
          <w:szCs w:val="25"/>
          <w:lang w:eastAsia="ru-RU"/>
        </w:rPr>
        <w:t xml:space="preserve"> = x</w:t>
      </w:r>
      <w:r w:rsidRPr="00301A33">
        <w:rPr>
          <w:rFonts w:eastAsia="Times New Roman"/>
          <w:i/>
          <w:iCs/>
          <w:color w:val="000000"/>
          <w:sz w:val="19"/>
          <w:szCs w:val="19"/>
          <w:vertAlign w:val="superscript"/>
          <w:lang w:eastAsia="ru-RU"/>
        </w:rPr>
        <w:t>2</w:t>
      </w:r>
      <w:r w:rsidRPr="00301A33">
        <w:rPr>
          <w:rFonts w:eastAsia="Times New Roman"/>
          <w:color w:val="000000"/>
          <w:sz w:val="25"/>
          <w:szCs w:val="25"/>
          <w:lang w:eastAsia="ru-RU"/>
        </w:rPr>
        <w:t> и её график</w:t>
      </w:r>
      <w:proofErr w:type="gramStart"/>
      <w:r w:rsidRPr="00301A33">
        <w:rPr>
          <w:rFonts w:eastAsia="Times New Roman"/>
          <w:color w:val="000000"/>
          <w:sz w:val="25"/>
          <w:szCs w:val="25"/>
          <w:lang w:eastAsia="ru-RU"/>
        </w:rPr>
        <w:t xml:space="preserve"> .</w:t>
      </w:r>
      <w:proofErr w:type="gramEnd"/>
      <w:r w:rsidRPr="00301A33">
        <w:rPr>
          <w:rFonts w:eastAsia="Times New Roman"/>
          <w:color w:val="000000"/>
          <w:sz w:val="25"/>
          <w:szCs w:val="25"/>
          <w:lang w:eastAsia="ru-RU"/>
        </w:rPr>
        <w:t>Квадратные корни. Арифметический квадратный корень. Множество и его элементы. Подмножество. Операции над множествами. Числовые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множества. Свойства арифметического квадратного корня. Тождественные преобразования выражений, содержащих квадратные корни. Функция </w:t>
      </w:r>
      <w:r>
        <w:rPr>
          <w:rFonts w:eastAsia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96570" cy="226060"/>
            <wp:effectExtent l="19050" t="0" r="0" b="0"/>
            <wp:docPr id="2" name="Рисунок 2" descr="https://cdn2.arhivurokov.ru/multiurok/html/2018/06/20/s_5b2a59f1bf43d/92053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6/20/s_5b2a59f1bf43d/920537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A33">
        <w:rPr>
          <w:rFonts w:eastAsia="Times New Roman"/>
          <w:color w:val="000000"/>
          <w:sz w:val="25"/>
          <w:szCs w:val="25"/>
          <w:lang w:eastAsia="ru-RU"/>
        </w:rPr>
        <w:br/>
        <w:t>и её график.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4. Квадратные уравнения (26 часов)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301A33" w:rsidRPr="00301A33" w:rsidRDefault="00301A33" w:rsidP="00301A33">
      <w:pPr>
        <w:spacing w:after="178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5. Повторение и систематизация учебного материала (3</w:t>
      </w:r>
      <w:r w:rsidR="000C698E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>-5</w:t>
      </w:r>
      <w:r w:rsidRPr="00301A33">
        <w:rPr>
          <w:rFonts w:eastAsia="Times New Roman"/>
          <w:b/>
          <w:bCs/>
          <w:i/>
          <w:iCs/>
          <w:color w:val="000000"/>
          <w:sz w:val="25"/>
          <w:szCs w:val="25"/>
          <w:lang w:eastAsia="ru-RU"/>
        </w:rPr>
        <w:t xml:space="preserve"> часа)</w:t>
      </w:r>
    </w:p>
    <w:p w:rsidR="00301A33" w:rsidRPr="00301A33" w:rsidRDefault="00301A33" w:rsidP="00301A33">
      <w:pPr>
        <w:spacing w:after="178"/>
        <w:jc w:val="center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br/>
      </w:r>
    </w:p>
    <w:p w:rsidR="00301A33" w:rsidRPr="00301A33" w:rsidRDefault="00301A33" w:rsidP="00301A33">
      <w:pPr>
        <w:spacing w:after="178"/>
        <w:jc w:val="center"/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b/>
          <w:bCs/>
          <w:color w:val="000000"/>
          <w:sz w:val="25"/>
          <w:szCs w:val="25"/>
          <w:lang w:eastAsia="ru-RU"/>
        </w:rPr>
        <w:lastRenderedPageBreak/>
        <w:t>Тематическое планирование учебного материала 8 класс</w:t>
      </w:r>
    </w:p>
    <w:tbl>
      <w:tblPr>
        <w:tblW w:w="131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9"/>
        <w:gridCol w:w="1122"/>
        <w:gridCol w:w="211"/>
        <w:gridCol w:w="19"/>
        <w:gridCol w:w="6501"/>
        <w:gridCol w:w="58"/>
        <w:gridCol w:w="84"/>
        <w:gridCol w:w="1101"/>
        <w:gridCol w:w="990"/>
        <w:gridCol w:w="2175"/>
      </w:tblGrid>
      <w:tr w:rsidR="00301A33" w:rsidRPr="00301A33" w:rsidTr="00301A33">
        <w:tc>
          <w:tcPr>
            <w:tcW w:w="226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№ </w:t>
            </w: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урока</w:t>
            </w:r>
          </w:p>
        </w:tc>
        <w:tc>
          <w:tcPr>
            <w:tcW w:w="6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  <w:p w:rsidR="00301A33" w:rsidRPr="00301A33" w:rsidRDefault="00301A33" w:rsidP="00301A33">
            <w:pPr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Тема урока</w:t>
            </w:r>
          </w:p>
        </w:tc>
        <w:tc>
          <w:tcPr>
            <w:tcW w:w="2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примечание</w:t>
            </w:r>
          </w:p>
        </w:tc>
      </w:tr>
      <w:tr w:rsidR="00301A33" w:rsidRPr="00301A33" w:rsidTr="00301A33">
        <w:tc>
          <w:tcPr>
            <w:tcW w:w="109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Повторение курса алгебры 7 класса (4 часа)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Степень с натуральным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Разложение многочлена на множители.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Преобразование выражений, содержащих формулы сокращенного умножения.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Самостоятельная работа.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109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01A33" w:rsidRPr="00301A33" w:rsidRDefault="00301A33" w:rsidP="00301A33">
            <w:pPr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Рациональные выражения (44 часа)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дроби.</w:t>
            </w: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   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дроби.</w:t>
            </w: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   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Основное свойство рациональной дроби.</w:t>
            </w: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   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Основное свойство рациональной дроби.</w:t>
            </w: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   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Стартовая контрольная работа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Сложение и вычитание рациональных дробей с одинаковыми </w:t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знаменателями. Самостоятельная работа.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13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 с разными знаменателями. Самостоятельная работа.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Сложение и вычитание рациональных дробей.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Контрольная работа №1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Анализ контрольной работы. Умножение и деление рациональных дробей.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Умножение и деление рациональных дробей.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Умножение и деление рациональных дробей.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Контрольная работа за 1 четверть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рациональных выражений.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рациональных выражений.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рациональных выражений.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27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рациональных выражений.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рациональных выражений. Самостоятельная работа.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рациональных выражений.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Контрольная работа №2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Анализ контрольной работы. Равносильные уравнения Рациональные уравнения</w:t>
            </w:r>
            <w:proofErr w:type="gramStart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..</w:t>
            </w:r>
            <w:proofErr w:type="gram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Равносильные уравнения Рациональные уравнения.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Равносильные уравнения Рациональные уравнения.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Степень с целым отрицательным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Степень с целым отрицательным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Степень с целым отрицательным показателем. Сам</w:t>
            </w:r>
            <w:proofErr w:type="gramStart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.</w:t>
            </w:r>
            <w:proofErr w:type="gramEnd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</w:t>
            </w:r>
            <w:proofErr w:type="gramEnd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абота.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Степень с целым отрицательным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39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степени с целым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степени с целым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степени с целым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степени с целым показателем.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Свойства степени с целым показателем. Самостоятельная </w:t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работа.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44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Контрольная работа за 2 четверть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 у = </w:t>
            </w:r>
            <w:r>
              <w:rPr>
                <w:rFonts w:eastAsia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90170" cy="214630"/>
                  <wp:effectExtent l="19050" t="0" r="5080" b="0"/>
                  <wp:docPr id="8" name="Рисунок 3" descr="https://cdn2.arhivurokov.ru/multiurok/html/2018/06/20/s_5b2a59f1bf43d/92053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arhivurokov.ru/multiurok/html/2018/06/20/s_5b2a59f1bf43d/92053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 у = </w:t>
            </w:r>
            <w:r>
              <w:rPr>
                <w:rFonts w:eastAsia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90170" cy="214630"/>
                  <wp:effectExtent l="19050" t="0" r="5080" b="0"/>
                  <wp:docPr id="9" name="Рисунок 4" descr="https://cdn2.arhivurokov.ru/multiurok/html/2018/06/20/s_5b2a59f1bf43d/92053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8/06/20/s_5b2a59f1bf43d/92053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и её график. Тест.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Систематизация учебного материала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Контрольная работа №3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109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01A33" w:rsidRPr="00301A33" w:rsidRDefault="00301A33" w:rsidP="00301A33">
            <w:pPr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Глава 2. Квадратные корни. Действительные числа(25 часов)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49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Работа над ошибками. Функция </w:t>
            </w:r>
            <w:proofErr w:type="spellStart"/>
            <w:r w:rsidRPr="00301A33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ru-RU"/>
              </w:rPr>
              <w:t>y</w:t>
            </w:r>
            <w:proofErr w:type="spellEnd"/>
            <w:r w:rsidRPr="00301A33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= x</w:t>
            </w:r>
            <w:r w:rsidRPr="00301A33">
              <w:rPr>
                <w:rFonts w:eastAsia="Times New Roman"/>
                <w:i/>
                <w:iCs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 </w:t>
            </w:r>
            <w:proofErr w:type="spellStart"/>
            <w:r w:rsidRPr="00301A33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ru-RU"/>
              </w:rPr>
              <w:t>y</w:t>
            </w:r>
            <w:proofErr w:type="spellEnd"/>
            <w:r w:rsidRPr="00301A33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= x</w:t>
            </w:r>
            <w:r w:rsidRPr="00301A33">
              <w:rPr>
                <w:rFonts w:eastAsia="Times New Roman"/>
                <w:i/>
                <w:iCs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</w:t>
            </w:r>
            <w:proofErr w:type="gramStart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.</w:t>
            </w:r>
            <w:proofErr w:type="gramEnd"/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 </w:t>
            </w:r>
            <w:proofErr w:type="spellStart"/>
            <w:r w:rsidRPr="00301A33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ru-RU"/>
              </w:rPr>
              <w:t>y</w:t>
            </w:r>
            <w:proofErr w:type="spellEnd"/>
            <w:r w:rsidRPr="00301A33">
              <w:rPr>
                <w:rFonts w:eastAsia="Times New Roman"/>
                <w:i/>
                <w:iCs/>
                <w:color w:val="000000"/>
                <w:sz w:val="25"/>
                <w:szCs w:val="25"/>
                <w:lang w:eastAsia="ru-RU"/>
              </w:rPr>
              <w:t xml:space="preserve"> = x</w:t>
            </w:r>
            <w:r w:rsidRPr="00301A33">
              <w:rPr>
                <w:rFonts w:eastAsia="Times New Roman"/>
                <w:i/>
                <w:iCs/>
                <w:color w:val="000000"/>
                <w:sz w:val="19"/>
                <w:szCs w:val="19"/>
                <w:vertAlign w:val="superscript"/>
                <w:lang w:eastAsia="ru-RU"/>
              </w:rPr>
              <w:t>2</w:t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</w:t>
            </w:r>
            <w:proofErr w:type="gramStart"/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.</w:t>
            </w:r>
            <w:proofErr w:type="gramEnd"/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Квадратные корни. Арифметический квадратный корень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Квадратные корни. 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Множество и его элементы.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Множество и его элементы.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Подмножество. Операции над множествами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58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Подмножество. Операции над множествами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59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Числовые множества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Числовые множества 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арифметического квадратного корня.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арифметического квадратного корня.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арифметического квадратного корня.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Свойства арифметического квадратного корня.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Самостоятельная работа. Тождественные преобразования выражений, содержащих квадратные корни.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69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Самостоятельная работа.</w:t>
            </w:r>
          </w:p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 у = </w:t>
            </w:r>
            <w:r>
              <w:rPr>
                <w:rFonts w:eastAsia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135255" cy="135255"/>
                  <wp:effectExtent l="19050" t="0" r="0" b="0"/>
                  <wp:docPr id="10" name="Рисунок 5" descr="https://cdn2.arhivurokov.ru/multiurok/html/2018/06/20/s_5b2a59f1bf43d/92053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8/06/20/s_5b2a59f1bf43d/92053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 у = </w:t>
            </w:r>
            <w:r>
              <w:rPr>
                <w:rFonts w:eastAsia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135255" cy="135255"/>
                  <wp:effectExtent l="19050" t="0" r="0" b="0"/>
                  <wp:docPr id="11" name="Рисунок 6" descr="https://cdn2.arhivurokov.ru/multiurok/html/2018/06/20/s_5b2a59f1bf43d/92053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2.arhivurokov.ru/multiurok/html/2018/06/20/s_5b2a59f1bf43d/92053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Функция у = </w:t>
            </w:r>
            <w:r>
              <w:rPr>
                <w:rFonts w:eastAsia="Times New Roman"/>
                <w:noProof/>
                <w:color w:val="000000"/>
                <w:sz w:val="25"/>
                <w:szCs w:val="25"/>
                <w:lang w:eastAsia="ru-RU"/>
              </w:rPr>
              <w:drawing>
                <wp:inline distT="0" distB="0" distL="0" distR="0">
                  <wp:extent cx="135255" cy="135255"/>
                  <wp:effectExtent l="19050" t="0" r="0" b="0"/>
                  <wp:docPr id="12" name="Рисунок 7" descr="https://cdn2.arhivurokov.ru/multiurok/html/2018/06/20/s_5b2a59f1bf43d/92053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8/06/20/s_5b2a59f1bf43d/92053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и её график.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73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Контрольная работа № 4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109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01A33" w:rsidRPr="00301A33" w:rsidRDefault="00301A33" w:rsidP="00301A33">
            <w:pPr>
              <w:jc w:val="center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Глава 3.Квадратные уравнения (26 часов)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Анализ контрольной работы. Квадратные уравнения. Решение неполных квадратных уравнений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Квадратные уравнения. Решение неполных квадратных уравнений 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Формула корней квадратного уравнения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color w:val="000000"/>
                <w:sz w:val="25"/>
                <w:szCs w:val="25"/>
                <w:lang w:eastAsia="ru-RU"/>
              </w:rPr>
              <w:t>Контрольная работа за 3 четверть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79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Формула корней квадратного уравнения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Формула корней квадратного уравнения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Самостоятельная работа. Теорема Виета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Теорема Виета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Теорема Виета. Систематизация учебного материала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Контрольная работа № 5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Анализ контрольной работы. Квадратный трёхчлен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Квадратный трёхчлен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Квадратный трёхчлен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88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89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Решение уравнений, сводящихся к квадратным уравнениям 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92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Решение уравнений, сводящихся к квадратным уравнениям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93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94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уравнения как математические модели реальных ситуаций. Самостоятельная работа.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96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97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98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Систематизация учебного материала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Контрольная работа № 6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109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Повторение и систематизация учебного материала (3часа)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Повторение. Рациональные выражения.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lastRenderedPageBreak/>
              <w:t>101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Повторение. Квадратные уравнения.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102</w:t>
            </w: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-105</w:t>
            </w: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301A33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Итоговая контрольная работа.</w:t>
            </w:r>
          </w:p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Повторение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301A33" w:rsidRPr="00301A33" w:rsidTr="00301A33">
        <w:trPr>
          <w:trHeight w:val="24"/>
        </w:trPr>
        <w:tc>
          <w:tcPr>
            <w:tcW w:w="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67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Всего 105</w:t>
            </w:r>
            <w:r w:rsidRPr="00301A33">
              <w:rPr>
                <w:rFonts w:eastAsia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 xml:space="preserve"> часа</w:t>
            </w:r>
          </w:p>
        </w:tc>
        <w:tc>
          <w:tcPr>
            <w:tcW w:w="12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01A33" w:rsidRPr="00301A33" w:rsidRDefault="00301A33" w:rsidP="00301A33">
            <w:pPr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301A33" w:rsidRPr="00301A33" w:rsidRDefault="00301A33" w:rsidP="00301A33">
      <w:pPr>
        <w:rPr>
          <w:rFonts w:eastAsia="Times New Roman"/>
          <w:color w:val="000000"/>
          <w:sz w:val="25"/>
          <w:szCs w:val="25"/>
          <w:lang w:eastAsia="ru-RU"/>
        </w:rPr>
      </w:pPr>
      <w:r w:rsidRPr="00301A33">
        <w:rPr>
          <w:rFonts w:eastAsia="Times New Roman"/>
          <w:color w:val="000000"/>
          <w:sz w:val="25"/>
          <w:szCs w:val="25"/>
          <w:lang w:eastAsia="ru-RU"/>
        </w:rPr>
        <w:br/>
      </w:r>
    </w:p>
    <w:p w:rsidR="001C2B29" w:rsidRDefault="001C2B29" w:rsidP="00301A33"/>
    <w:sectPr w:rsidR="001C2B29" w:rsidSect="0030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33"/>
    <w:rsid w:val="000C698E"/>
    <w:rsid w:val="001C2B29"/>
    <w:rsid w:val="00256C61"/>
    <w:rsid w:val="00301A33"/>
    <w:rsid w:val="00BC73A4"/>
    <w:rsid w:val="00E308EE"/>
    <w:rsid w:val="00F3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3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cp:keywords/>
  <dc:description/>
  <cp:lastModifiedBy>Partner</cp:lastModifiedBy>
  <cp:revision>5</cp:revision>
  <dcterms:created xsi:type="dcterms:W3CDTF">2018-12-22T12:06:00Z</dcterms:created>
  <dcterms:modified xsi:type="dcterms:W3CDTF">2018-12-22T12:16:00Z</dcterms:modified>
</cp:coreProperties>
</file>